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7D12" w14:textId="1DD02A0D" w:rsidR="00AC1D60" w:rsidRDefault="00AC1D60" w:rsidP="00334FC4">
      <w:pPr>
        <w:pStyle w:val="Subtitle"/>
        <w:jc w:val="left"/>
      </w:pPr>
    </w:p>
    <w:p w14:paraId="55EA020C" w14:textId="59103617" w:rsidR="00334FC4" w:rsidRPr="00334FC4" w:rsidRDefault="00334FC4" w:rsidP="00334FC4">
      <w:pPr>
        <w:pStyle w:val="Title"/>
        <w:rPr>
          <w:sz w:val="56"/>
          <w:szCs w:val="56"/>
        </w:rPr>
      </w:pPr>
      <w:r w:rsidRPr="00334FC4">
        <w:rPr>
          <w:b/>
          <w:bCs/>
        </w:rPr>
        <w:t xml:space="preserve">2022 Londonderry Senior Informational Expo </w:t>
      </w:r>
      <w:r w:rsidRPr="00334FC4">
        <w:rPr>
          <w:sz w:val="56"/>
          <w:szCs w:val="56"/>
        </w:rPr>
        <w:t>Transportation NEeds Survey Results</w:t>
      </w:r>
    </w:p>
    <w:p w14:paraId="533FE449" w14:textId="4EFE13FF" w:rsidR="00AC1D60" w:rsidRDefault="00AC1D60" w:rsidP="00AC1D60">
      <w:pPr>
        <w:pStyle w:val="Subtitle"/>
      </w:pPr>
      <w:r w:rsidRPr="00AC1D60">
        <w:rPr>
          <w:b/>
          <w:bCs/>
        </w:rPr>
        <w:t>Benjamin Herbert, Region 8 Mobility Manager</w:t>
      </w:r>
      <w:r w:rsidRPr="00AC1D60">
        <w:rPr>
          <w:b/>
          <w:bCs/>
        </w:rPr>
        <w:br/>
      </w:r>
      <w:r>
        <w:t xml:space="preserve">603-669-4664 | </w:t>
      </w:r>
      <w:hyperlink r:id="rId6" w:history="1">
        <w:r w:rsidRPr="00365257">
          <w:rPr>
            <w:rStyle w:val="Hyperlink"/>
          </w:rPr>
          <w:t>bherbert@snhpc.org</w:t>
        </w:r>
      </w:hyperlink>
    </w:p>
    <w:p w14:paraId="4E31AF8F" w14:textId="458F5753" w:rsidR="00AC1D60" w:rsidRDefault="00AC1D60" w:rsidP="00AC1D60">
      <w:pPr>
        <w:pStyle w:val="Subtitle"/>
      </w:pPr>
      <w:r>
        <w:br/>
        <w:t>Southern New Hampshire Planning Commission</w:t>
      </w:r>
      <w:r>
        <w:br/>
        <w:t>438 Dubuque Street</w:t>
      </w:r>
      <w:r>
        <w:br/>
        <w:t>Manchester, NH, 03102</w:t>
      </w:r>
    </w:p>
    <w:p w14:paraId="2715D6D5" w14:textId="0BDF6E64" w:rsidR="00334FC4" w:rsidRDefault="00334FC4" w:rsidP="00334FC4"/>
    <w:p w14:paraId="159AB0F9" w14:textId="6A83EE3C" w:rsidR="00334FC4" w:rsidRDefault="00334FC4" w:rsidP="00334FC4"/>
    <w:p w14:paraId="62577353" w14:textId="4FF016D6" w:rsidR="00334FC4" w:rsidRDefault="00334FC4" w:rsidP="00334FC4"/>
    <w:p w14:paraId="48A8E7DC" w14:textId="12D3ADC7" w:rsidR="00334FC4" w:rsidRDefault="00334FC4" w:rsidP="00334FC4"/>
    <w:p w14:paraId="5DBE7060" w14:textId="6DE9FED8" w:rsidR="00334FC4" w:rsidRDefault="00334FC4" w:rsidP="00334FC4"/>
    <w:p w14:paraId="44E29ADB" w14:textId="445B9D19" w:rsidR="00334FC4" w:rsidRDefault="00334FC4" w:rsidP="00334FC4"/>
    <w:p w14:paraId="09A6A43F" w14:textId="58F7C865" w:rsidR="00334FC4" w:rsidRDefault="00334FC4" w:rsidP="00334FC4"/>
    <w:p w14:paraId="225309B1" w14:textId="23099B55" w:rsidR="00334FC4" w:rsidRDefault="00334FC4" w:rsidP="00334FC4"/>
    <w:p w14:paraId="4298E1D2" w14:textId="77777777" w:rsidR="002D5A20" w:rsidRDefault="002D5A20" w:rsidP="00334FC4"/>
    <w:p w14:paraId="42BD29B5" w14:textId="564A6D3E" w:rsidR="00334FC4" w:rsidRDefault="00334FC4" w:rsidP="00334FC4">
      <w:pPr>
        <w:pStyle w:val="Heading1"/>
        <w:jc w:val="left"/>
      </w:pPr>
      <w:r>
        <w:lastRenderedPageBreak/>
        <w:t>Background</w:t>
      </w:r>
    </w:p>
    <w:p w14:paraId="7F6E3795" w14:textId="4CA24F92" w:rsidR="00334FC4" w:rsidRDefault="00334FC4" w:rsidP="00334FC4">
      <w:pPr>
        <w:rPr>
          <w:sz w:val="24"/>
          <w:szCs w:val="24"/>
        </w:rPr>
      </w:pPr>
      <w:r>
        <w:rPr>
          <w:sz w:val="24"/>
          <w:szCs w:val="24"/>
        </w:rPr>
        <w:t xml:space="preserve">In October 2022, the Londonderry Senior Resource Committee held their first annual Londonderry Senior Informational Expo at Londonderry High School. Here, a table was set up to survey attendees on their transportation needs. </w:t>
      </w:r>
      <w:r w:rsidR="004E5916">
        <w:rPr>
          <w:sz w:val="24"/>
          <w:szCs w:val="24"/>
        </w:rPr>
        <w:t xml:space="preserve">Surveys were conducted via paper forms and note cards with a QR code on them. An example of the note card is provided below. </w:t>
      </w:r>
      <w:r>
        <w:rPr>
          <w:sz w:val="24"/>
          <w:szCs w:val="24"/>
        </w:rPr>
        <w:t>The purpose of the survey was to identify</w:t>
      </w:r>
      <w:r w:rsidR="004E5916">
        <w:rPr>
          <w:sz w:val="24"/>
          <w:szCs w:val="24"/>
        </w:rPr>
        <w:t>:</w:t>
      </w:r>
    </w:p>
    <w:p w14:paraId="584384B8" w14:textId="386B8113" w:rsidR="004E5916" w:rsidRDefault="004E5916" w:rsidP="004E59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Transportation needs for individuals who are unable to drive themselves.</w:t>
      </w:r>
    </w:p>
    <w:p w14:paraId="0F4389FA" w14:textId="40AE562D" w:rsidR="004E5916" w:rsidRDefault="004E5916" w:rsidP="004E59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Knowledge and utilization of existing transportation services. </w:t>
      </w:r>
    </w:p>
    <w:p w14:paraId="712230EE" w14:textId="294BBFE0" w:rsidR="00280680" w:rsidRPr="002C3E4C" w:rsidRDefault="002C3E4C" w:rsidP="0028068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26FD3" wp14:editId="2678DAF6">
                <wp:simplePos x="0" y="0"/>
                <wp:positionH relativeFrom="column">
                  <wp:posOffset>3105150</wp:posOffset>
                </wp:positionH>
                <wp:positionV relativeFrom="paragraph">
                  <wp:posOffset>2644140</wp:posOffset>
                </wp:positionV>
                <wp:extent cx="2762250" cy="63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A50792" w14:textId="75A5D2E8" w:rsidR="002C3E4C" w:rsidRPr="00876524" w:rsidRDefault="002C3E4C" w:rsidP="002C3E4C">
                            <w:pPr>
                              <w:pStyle w:val="Caption"/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>: Survey Notecard (back)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826FD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4.5pt;margin-top:208.2pt;width:217.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" stroked="f">
                <v:textbox style="mso-fit-shape-to-text:t" inset="0,0,0,0">
                  <w:txbxContent>
                    <w:p w14:paraId="07A50792" w14:textId="75A5D2E8" w:rsidR="002C3E4C" w:rsidRPr="00876524" w:rsidRDefault="002C3E4C" w:rsidP="002C3E4C">
                      <w:pPr>
                        <w:pStyle w:val="Caption"/>
                        <w:rPr>
                          <w:noProof/>
                          <w:sz w:val="21"/>
                          <w:szCs w:val="21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: Survey Notecard (back)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9F782" wp14:editId="4DE6A1E3">
                <wp:simplePos x="0" y="0"/>
                <wp:positionH relativeFrom="column">
                  <wp:posOffset>152400</wp:posOffset>
                </wp:positionH>
                <wp:positionV relativeFrom="paragraph">
                  <wp:posOffset>2640330</wp:posOffset>
                </wp:positionV>
                <wp:extent cx="2780665" cy="63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475E51" w14:textId="33168D9D" w:rsidR="002C3E4C" w:rsidRPr="00CF66C5" w:rsidRDefault="002C3E4C" w:rsidP="002C3E4C">
                            <w:pPr>
                              <w:pStyle w:val="Caption"/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Survey notecard (front)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9F782" id="Text Box 12" o:spid="_x0000_s1027" type="#_x0000_t202" style="position:absolute;margin-left:12pt;margin-top:207.9pt;width:218.9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" stroked="f">
                <v:textbox style="mso-fit-shape-to-text:t" inset="0,0,0,0">
                  <w:txbxContent>
                    <w:p w14:paraId="1B475E51" w14:textId="33168D9D" w:rsidR="002C3E4C" w:rsidRPr="00CF66C5" w:rsidRDefault="002C3E4C" w:rsidP="002C3E4C">
                      <w:pPr>
                        <w:pStyle w:val="Caption"/>
                        <w:rPr>
                          <w:noProof/>
                          <w:sz w:val="21"/>
                          <w:szCs w:val="21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: Survey notecard (front)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99188A" wp14:editId="0734790C">
            <wp:simplePos x="0" y="0"/>
            <wp:positionH relativeFrom="column">
              <wp:posOffset>3133090</wp:posOffset>
            </wp:positionH>
            <wp:positionV relativeFrom="paragraph">
              <wp:posOffset>497205</wp:posOffset>
            </wp:positionV>
            <wp:extent cx="2780665" cy="2057400"/>
            <wp:effectExtent l="114300" t="114300" r="153035" b="1524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5EE609" wp14:editId="44E6BB02">
            <wp:simplePos x="0" y="0"/>
            <wp:positionH relativeFrom="margin">
              <wp:posOffset>171450</wp:posOffset>
            </wp:positionH>
            <wp:positionV relativeFrom="paragraph">
              <wp:posOffset>497205</wp:posOffset>
            </wp:positionV>
            <wp:extent cx="2762250" cy="2051685"/>
            <wp:effectExtent l="114300" t="114300" r="114300" b="139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1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916">
        <w:rPr>
          <w:sz w:val="24"/>
          <w:szCs w:val="24"/>
        </w:rPr>
        <w:t xml:space="preserve">21 individuals responded to the survey. </w:t>
      </w:r>
    </w:p>
    <w:p w14:paraId="497F8C13" w14:textId="2351DF04" w:rsidR="004E5916" w:rsidRDefault="004E5916" w:rsidP="004E5916">
      <w:pPr>
        <w:pStyle w:val="Heading1"/>
        <w:jc w:val="left"/>
      </w:pPr>
      <w:r>
        <w:t>Survey Summary</w:t>
      </w:r>
    </w:p>
    <w:p w14:paraId="7B82817D" w14:textId="0EEC0668" w:rsidR="004E5916" w:rsidRDefault="005B48A5" w:rsidP="005B48A5">
      <w:pPr>
        <w:pStyle w:val="ListParagraph"/>
        <w:numPr>
          <w:ilvl w:val="0"/>
          <w:numId w:val="4"/>
        </w:numPr>
      </w:pPr>
      <w:r>
        <w:t>18 out of 21 survey respondents (85.7%) live in Londonderry.</w:t>
      </w:r>
    </w:p>
    <w:p w14:paraId="0FBE8619" w14:textId="27B05CB1" w:rsidR="005B48A5" w:rsidRDefault="005B48A5" w:rsidP="005B48A5">
      <w:pPr>
        <w:pStyle w:val="ListParagraph"/>
        <w:numPr>
          <w:ilvl w:val="0"/>
          <w:numId w:val="4"/>
        </w:numPr>
      </w:pPr>
      <w:r>
        <w:t>Over a third of respondents need to travel to Londonderry, Manchester, and Derry during their weekly routine.</w:t>
      </w:r>
    </w:p>
    <w:p w14:paraId="1A0B0694" w14:textId="21C3231A" w:rsidR="004A5435" w:rsidRDefault="004A5435" w:rsidP="005B48A5">
      <w:pPr>
        <w:pStyle w:val="ListParagraph"/>
        <w:numPr>
          <w:ilvl w:val="0"/>
          <w:numId w:val="4"/>
        </w:numPr>
      </w:pPr>
      <w:r>
        <w:t>Respondents identified 18 different locations they travel to on a weekly basis.</w:t>
      </w:r>
    </w:p>
    <w:p w14:paraId="510D1DDF" w14:textId="419C08D1" w:rsidR="005B48A5" w:rsidRDefault="005B48A5" w:rsidP="005B48A5">
      <w:pPr>
        <w:pStyle w:val="ListParagraph"/>
        <w:numPr>
          <w:ilvl w:val="0"/>
          <w:numId w:val="4"/>
        </w:numPr>
      </w:pPr>
      <w:r>
        <w:t xml:space="preserve">Outside of a weekly routine, 42.9% of respondents would like to travel to Boston. </w:t>
      </w:r>
      <w:r w:rsidR="00C01B50">
        <w:t>28.6% would travel to Concord or Portsmouth. Locations in Massachusetts had more responses than locations in New Hampshire.</w:t>
      </w:r>
    </w:p>
    <w:p w14:paraId="65AE7A1C" w14:textId="3C78F6AE" w:rsidR="00C01B50" w:rsidRDefault="00C01B50" w:rsidP="005B48A5">
      <w:pPr>
        <w:pStyle w:val="ListParagraph"/>
        <w:numPr>
          <w:ilvl w:val="0"/>
          <w:numId w:val="4"/>
        </w:numPr>
      </w:pPr>
      <w:r>
        <w:t>85.7% of respondents still drive themselves for their daily routine. Rides from relatives/friends and walking each had 6 responses (28.6%).</w:t>
      </w:r>
    </w:p>
    <w:p w14:paraId="079C3300" w14:textId="3650FFB6" w:rsidR="00C01B50" w:rsidRDefault="004A5435" w:rsidP="005B48A5">
      <w:pPr>
        <w:pStyle w:val="ListParagraph"/>
        <w:numPr>
          <w:ilvl w:val="0"/>
          <w:numId w:val="4"/>
        </w:numPr>
      </w:pPr>
      <w:r>
        <w:t xml:space="preserve">When asked if they couldn’t drive themselves, </w:t>
      </w:r>
      <w:r w:rsidR="00C01B50">
        <w:t>76.2% of respondents found it “difficult” or “very difficult” to get around</w:t>
      </w:r>
      <w:r>
        <w:t>.</w:t>
      </w:r>
    </w:p>
    <w:p w14:paraId="4426A644" w14:textId="391F34FD" w:rsidR="00C01B50" w:rsidRDefault="00C01B50" w:rsidP="005B48A5">
      <w:pPr>
        <w:pStyle w:val="ListParagraph"/>
        <w:numPr>
          <w:ilvl w:val="0"/>
          <w:numId w:val="4"/>
        </w:numPr>
      </w:pPr>
      <w:r>
        <w:lastRenderedPageBreak/>
        <w:t xml:space="preserve">Among respondents, the most common reason for not using community transportation services was not knowing any available services (28.6%). 23.8% also indicated that they would prefer driving alone. 19.1% were unsure how </w:t>
      </w:r>
      <w:r w:rsidR="004A5435">
        <w:t>transit services</w:t>
      </w:r>
      <w:r>
        <w:t xml:space="preserve"> work or were too nervous to use them.</w:t>
      </w:r>
    </w:p>
    <w:p w14:paraId="2C53C12C" w14:textId="7B7531DC" w:rsidR="00C01B50" w:rsidRDefault="00C01B50" w:rsidP="005B48A5">
      <w:pPr>
        <w:pStyle w:val="ListParagraph"/>
        <w:numPr>
          <w:ilvl w:val="0"/>
          <w:numId w:val="4"/>
        </w:numPr>
      </w:pPr>
      <w:r>
        <w:t xml:space="preserve">15 respondents (71.4%) have not used </w:t>
      </w:r>
      <w:r w:rsidR="002C3E4C">
        <w:t xml:space="preserve">any community transportation service. Boston Express had 2 users. Manchester Transit Authority, Cooperative Alliance for Regional Transportation, and Rockingham County Meals on Wheels each had 1 response. </w:t>
      </w:r>
    </w:p>
    <w:p w14:paraId="3B138860" w14:textId="6E596B52" w:rsidR="004E5916" w:rsidRDefault="00412E4B" w:rsidP="00412E4B">
      <w:pPr>
        <w:pStyle w:val="Heading1"/>
        <w:jc w:val="left"/>
      </w:pPr>
      <w:r>
        <w:t>Q1: Where do you live?</w:t>
      </w:r>
    </w:p>
    <w:p w14:paraId="777727B7" w14:textId="663F0449" w:rsidR="00412E4B" w:rsidRDefault="00286C0C" w:rsidP="00412E4B">
      <w:pPr>
        <w:rPr>
          <w:sz w:val="24"/>
          <w:szCs w:val="24"/>
        </w:rPr>
      </w:pPr>
      <w:r>
        <w:rPr>
          <w:sz w:val="24"/>
          <w:szCs w:val="24"/>
        </w:rPr>
        <w:t>Out of the 21 responses:</w:t>
      </w:r>
    </w:p>
    <w:p w14:paraId="1A94499A" w14:textId="4D02EFAB" w:rsidR="00286C0C" w:rsidRDefault="00286C0C" w:rsidP="00286C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18 live in Londonderry.</w:t>
      </w:r>
    </w:p>
    <w:p w14:paraId="126763D0" w14:textId="189CA8C3" w:rsidR="00286C0C" w:rsidRDefault="00286C0C" w:rsidP="00286C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lives in Manchester.</w:t>
      </w:r>
    </w:p>
    <w:p w14:paraId="137C7139" w14:textId="528021C7" w:rsidR="00286C0C" w:rsidRDefault="00286C0C" w:rsidP="00286C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lives in Windham.</w:t>
      </w:r>
    </w:p>
    <w:p w14:paraId="070B789E" w14:textId="226A3CA6" w:rsidR="00286C0C" w:rsidRDefault="00286C0C" w:rsidP="00286C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declined to answer.</w:t>
      </w:r>
    </w:p>
    <w:p w14:paraId="60A57356" w14:textId="18DBCB2B" w:rsidR="002C3E4C" w:rsidRDefault="002C3E4C" w:rsidP="002C3E4C">
      <w:pPr>
        <w:rPr>
          <w:sz w:val="24"/>
          <w:szCs w:val="24"/>
        </w:rPr>
      </w:pPr>
    </w:p>
    <w:p w14:paraId="430DEDB0" w14:textId="08645434" w:rsidR="002C3E4C" w:rsidRDefault="002C3E4C" w:rsidP="002C3E4C">
      <w:pPr>
        <w:rPr>
          <w:sz w:val="24"/>
          <w:szCs w:val="24"/>
        </w:rPr>
      </w:pPr>
    </w:p>
    <w:p w14:paraId="0BFF0B83" w14:textId="5269520B" w:rsidR="002C3E4C" w:rsidRDefault="002C3E4C" w:rsidP="002C3E4C">
      <w:pPr>
        <w:rPr>
          <w:sz w:val="24"/>
          <w:szCs w:val="24"/>
        </w:rPr>
      </w:pPr>
    </w:p>
    <w:p w14:paraId="2D7D4557" w14:textId="39D9F02D" w:rsidR="002C3E4C" w:rsidRDefault="002C3E4C" w:rsidP="002C3E4C">
      <w:pPr>
        <w:rPr>
          <w:sz w:val="24"/>
          <w:szCs w:val="24"/>
        </w:rPr>
      </w:pPr>
    </w:p>
    <w:p w14:paraId="78DFB274" w14:textId="38CE109D" w:rsidR="002C3E4C" w:rsidRDefault="002C3E4C" w:rsidP="002C3E4C">
      <w:pPr>
        <w:rPr>
          <w:sz w:val="24"/>
          <w:szCs w:val="24"/>
        </w:rPr>
      </w:pPr>
    </w:p>
    <w:p w14:paraId="54603645" w14:textId="0A0EC9BD" w:rsidR="002C3E4C" w:rsidRDefault="002C3E4C" w:rsidP="002C3E4C">
      <w:pPr>
        <w:rPr>
          <w:sz w:val="24"/>
          <w:szCs w:val="24"/>
        </w:rPr>
      </w:pPr>
    </w:p>
    <w:p w14:paraId="745E14E0" w14:textId="5853BE93" w:rsidR="002C3E4C" w:rsidRDefault="002C3E4C" w:rsidP="002C3E4C">
      <w:pPr>
        <w:rPr>
          <w:sz w:val="24"/>
          <w:szCs w:val="24"/>
        </w:rPr>
      </w:pPr>
    </w:p>
    <w:p w14:paraId="1FC2E825" w14:textId="135085A5" w:rsidR="002C3E4C" w:rsidRDefault="002C3E4C" w:rsidP="002C3E4C">
      <w:pPr>
        <w:rPr>
          <w:sz w:val="24"/>
          <w:szCs w:val="24"/>
        </w:rPr>
      </w:pPr>
    </w:p>
    <w:p w14:paraId="1323D93F" w14:textId="6151F23E" w:rsidR="002C3E4C" w:rsidRDefault="002C3E4C" w:rsidP="002C3E4C">
      <w:pPr>
        <w:rPr>
          <w:sz w:val="24"/>
          <w:szCs w:val="24"/>
        </w:rPr>
      </w:pPr>
    </w:p>
    <w:p w14:paraId="0FA21101" w14:textId="577304B4" w:rsidR="002C3E4C" w:rsidRDefault="002C3E4C" w:rsidP="002C3E4C">
      <w:pPr>
        <w:rPr>
          <w:sz w:val="24"/>
          <w:szCs w:val="24"/>
        </w:rPr>
      </w:pPr>
    </w:p>
    <w:p w14:paraId="72884B76" w14:textId="71C3DCC2" w:rsidR="002C3E4C" w:rsidRDefault="002C3E4C" w:rsidP="002C3E4C">
      <w:pPr>
        <w:rPr>
          <w:sz w:val="24"/>
          <w:szCs w:val="24"/>
        </w:rPr>
      </w:pPr>
    </w:p>
    <w:p w14:paraId="01F8F817" w14:textId="77777777" w:rsidR="002C3E4C" w:rsidRPr="002C3E4C" w:rsidRDefault="002C3E4C" w:rsidP="002C3E4C">
      <w:pPr>
        <w:rPr>
          <w:sz w:val="24"/>
          <w:szCs w:val="24"/>
        </w:rPr>
      </w:pPr>
    </w:p>
    <w:p w14:paraId="5481F9FA" w14:textId="0DE59CA5" w:rsidR="00412E4B" w:rsidRDefault="00412E4B" w:rsidP="00412E4B">
      <w:pPr>
        <w:pStyle w:val="Heading1"/>
        <w:jc w:val="left"/>
      </w:pPr>
      <w:r>
        <w:lastRenderedPageBreak/>
        <w:t>Q2: During your weekly routine, where do you need to go?</w:t>
      </w:r>
    </w:p>
    <w:p w14:paraId="3CB724E2" w14:textId="300696AC" w:rsidR="004733B6" w:rsidRDefault="00985A15" w:rsidP="004733B6">
      <w:r>
        <w:t xml:space="preserve">Respondents were able to give multiple answers. </w:t>
      </w:r>
      <w:r w:rsidR="004733B6">
        <w:t xml:space="preserve">The majority of respondents indicated that getting around Londonderry and Manchester is a part of their weekly routine. 11 respondents (42.8%) also indicated that they need to travel to Derry as part of their weekly routine, and 4 (19.0%) need to travel to Pelham and Windham. 3 respondents (14.3%) need to travel to Massachusetts. </w:t>
      </w:r>
      <w:r w:rsidR="00E53274">
        <w:t>The closest destination in Massachusetts is Methuen (17.5 miles) and the farthest is Newton (53.4 miles). Hanover, NH is the farthest destination out of all locations at 86.6 miles.</w:t>
      </w:r>
      <w:r w:rsidR="005B48A5">
        <w:t xml:space="preserve"> 2 respondents skipped this question.</w:t>
      </w:r>
    </w:p>
    <w:p w14:paraId="3184CEA4" w14:textId="77777777" w:rsidR="004733B6" w:rsidRPr="004733B6" w:rsidRDefault="004733B6" w:rsidP="004733B6"/>
    <w:p w14:paraId="2B9DC3D0" w14:textId="77777777" w:rsidR="002C3E4C" w:rsidRDefault="00412E4B" w:rsidP="002C3E4C">
      <w:pPr>
        <w:keepNext/>
      </w:pPr>
      <w:r>
        <w:rPr>
          <w:noProof/>
        </w:rPr>
        <w:drawing>
          <wp:inline distT="0" distB="0" distL="0" distR="0" wp14:anchorId="199CF37F" wp14:editId="6A12B28D">
            <wp:extent cx="5924550" cy="4124325"/>
            <wp:effectExtent l="0" t="0" r="0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99364B1C-4C5D-B3A4-0D83-B918AC72D1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D03C346" w14:textId="35B3FFFF" w:rsidR="005B48A5" w:rsidRDefault="002C3E4C" w:rsidP="002C3E4C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 w:rsidRPr="0054053B">
        <w:t>During your weekly routine, where within the region do you need to go?</w:t>
      </w:r>
    </w:p>
    <w:p w14:paraId="5570A6A9" w14:textId="77777777" w:rsidR="002D5A20" w:rsidRPr="002D5A20" w:rsidRDefault="002D5A20" w:rsidP="002D5A20"/>
    <w:p w14:paraId="235833C5" w14:textId="0B3E8CAE" w:rsidR="00412E4B" w:rsidRDefault="00412E4B" w:rsidP="00412E4B">
      <w:pPr>
        <w:pStyle w:val="Heading1"/>
        <w:jc w:val="left"/>
      </w:pPr>
      <w:r>
        <w:lastRenderedPageBreak/>
        <w:t>Q3: Outside of your weekly routine, are there any other places you’d like to go?</w:t>
      </w:r>
    </w:p>
    <w:p w14:paraId="2DD71A18" w14:textId="1F533B53" w:rsidR="00E53274" w:rsidRDefault="00985A15" w:rsidP="00E53274">
      <w:r>
        <w:t xml:space="preserve">Respondents were able to give multiple answers. </w:t>
      </w:r>
      <w:r w:rsidR="00E53274">
        <w:t xml:space="preserve">Boston was the most popular choice for a destination, with 9 responses (42.9%). Portsmouth and Concord each had 6 responses (28.6%), and 4 respondents (19.0%) would want to go to Manchester. 3 respondents (14.3%) need to travel to Massachusetts. </w:t>
      </w:r>
      <w:r w:rsidR="00B16DEE">
        <w:t>8 respondents (38.1%) only want to travel to Massachusetts. 7 respondents (33.3%) would only travel within New Hampshire. 5 respondents (23.8%) would travel to both states. 2 respondents skipped this question.</w:t>
      </w:r>
    </w:p>
    <w:p w14:paraId="79A79A4B" w14:textId="6D2923EA" w:rsidR="00E53274" w:rsidRPr="00E53274" w:rsidRDefault="002C3E4C" w:rsidP="00E53274">
      <w:r>
        <w:rPr>
          <w:noProof/>
        </w:rPr>
        <w:drawing>
          <wp:inline distT="0" distB="0" distL="0" distR="0" wp14:anchorId="5E53BEA8" wp14:editId="4DC611D1">
            <wp:extent cx="5867400" cy="2981325"/>
            <wp:effectExtent l="0" t="0" r="0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C2CA9D82-52D8-600A-E85E-1A92A64EAD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2A21A13" w14:textId="5DB6971B" w:rsidR="005B48A5" w:rsidRDefault="002C3E4C" w:rsidP="002C3E4C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: </w:t>
      </w:r>
      <w:r w:rsidRPr="000C0F6A">
        <w:t xml:space="preserve">Outside of your weekly routine, are there other places you'd like to </w:t>
      </w:r>
      <w:proofErr w:type="gramStart"/>
      <w:r w:rsidRPr="000C0F6A">
        <w:t>go?.</w:t>
      </w:r>
      <w:proofErr w:type="gramEnd"/>
    </w:p>
    <w:p w14:paraId="40CFCE5C" w14:textId="7F2C7A4E" w:rsidR="002D5A20" w:rsidRDefault="002D5A20" w:rsidP="002D5A20"/>
    <w:p w14:paraId="685D0F33" w14:textId="551D03F3" w:rsidR="002D5A20" w:rsidRDefault="002D5A20" w:rsidP="002D5A20"/>
    <w:p w14:paraId="552D54BF" w14:textId="47190A90" w:rsidR="002D5A20" w:rsidRDefault="002D5A20" w:rsidP="002D5A20"/>
    <w:p w14:paraId="26B714B9" w14:textId="58A2D1F3" w:rsidR="002D5A20" w:rsidRDefault="002D5A20" w:rsidP="002D5A20"/>
    <w:p w14:paraId="37FB811F" w14:textId="77777777" w:rsidR="002D5A20" w:rsidRPr="002D5A20" w:rsidRDefault="002D5A20" w:rsidP="002D5A20"/>
    <w:p w14:paraId="4906F1A7" w14:textId="655361C4" w:rsidR="00412E4B" w:rsidRDefault="00412E4B" w:rsidP="00412E4B">
      <w:pPr>
        <w:pStyle w:val="Heading1"/>
        <w:jc w:val="left"/>
      </w:pPr>
      <w:r>
        <w:lastRenderedPageBreak/>
        <w:t>Q4: What type of transportation do you use for daily life? This can include work, shopping, medical appointments, recreation, etc.…</w:t>
      </w:r>
    </w:p>
    <w:p w14:paraId="5C2C23CF" w14:textId="0689DC9D" w:rsidR="00985A15" w:rsidRPr="00985A15" w:rsidRDefault="00985A15" w:rsidP="00985A15">
      <w:r>
        <w:t xml:space="preserve">Respondents were able to give multiple answers. </w:t>
      </w:r>
      <w:proofErr w:type="gramStart"/>
      <w:r>
        <w:t>The majority of</w:t>
      </w:r>
      <w:proofErr w:type="gramEnd"/>
      <w:r>
        <w:t xml:space="preserve"> respondents (85.7%) still drive themselves for their daily routine. Rides from relatives/friends and walking each had 6 responses (</w:t>
      </w:r>
      <w:r w:rsidR="00C55B52">
        <w:t>28.6%). Cycling had 3 responses (14.3%). A bus or taxi service each only had 1 response.</w:t>
      </w:r>
    </w:p>
    <w:p w14:paraId="1DD48DEB" w14:textId="77777777" w:rsidR="002C3E4C" w:rsidRDefault="00286C0C" w:rsidP="002C3E4C">
      <w:pPr>
        <w:keepNext/>
      </w:pPr>
      <w:r>
        <w:rPr>
          <w:noProof/>
        </w:rPr>
        <w:drawing>
          <wp:inline distT="0" distB="0" distL="0" distR="0" wp14:anchorId="4D1625F1" wp14:editId="6531D0B0">
            <wp:extent cx="5915025" cy="2095500"/>
            <wp:effectExtent l="0" t="0" r="9525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E2889AF7-289A-AA2A-ABD0-AC9760EDE3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F97EC96" w14:textId="45DEF546" w:rsidR="00412E4B" w:rsidRDefault="002C3E4C" w:rsidP="002C3E4C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5</w:t>
        </w:r>
      </w:fldSimple>
      <w:r>
        <w:t xml:space="preserve">: </w:t>
      </w:r>
      <w:r w:rsidRPr="00707C52">
        <w:t>What type of transportation do you use for daily your daily routine?</w:t>
      </w:r>
    </w:p>
    <w:p w14:paraId="4D030B8E" w14:textId="71E1320C" w:rsidR="00412E4B" w:rsidRDefault="00412E4B" w:rsidP="00412E4B">
      <w:pPr>
        <w:pStyle w:val="Heading1"/>
        <w:jc w:val="left"/>
      </w:pPr>
      <w:r>
        <w:t>Q5: Without your own car, how difficult is it to go where you need to go?</w:t>
      </w:r>
    </w:p>
    <w:p w14:paraId="6749ED58" w14:textId="70AFCB3E" w:rsidR="00C55B52" w:rsidRPr="00C55B52" w:rsidRDefault="00C55B52" w:rsidP="00C55B52">
      <w:r>
        <w:t xml:space="preserve">3 of the respondents found no difficulty in getting to where they need to go without their own car. 2 respondents indicated that it varies. </w:t>
      </w:r>
      <w:r w:rsidR="00FB2A82">
        <w:t xml:space="preserve">4 respondents said it would be difficult, and 12 respondents said it would be very difficult. </w:t>
      </w:r>
    </w:p>
    <w:p w14:paraId="75173B72" w14:textId="77777777" w:rsidR="002C3E4C" w:rsidRDefault="00286C0C" w:rsidP="002C3E4C">
      <w:pPr>
        <w:keepNext/>
      </w:pPr>
      <w:r>
        <w:rPr>
          <w:noProof/>
        </w:rPr>
        <w:drawing>
          <wp:inline distT="0" distB="0" distL="0" distR="0" wp14:anchorId="5A838C35" wp14:editId="560C2ECD">
            <wp:extent cx="5953125" cy="2152650"/>
            <wp:effectExtent l="0" t="0" r="9525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3862AAED-4A95-C285-5F42-ECE8E6C32A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E7B267" w14:textId="2C6C4757" w:rsidR="002D5A20" w:rsidRPr="002D5A20" w:rsidRDefault="002C3E4C" w:rsidP="002D5A2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6</w:t>
        </w:r>
      </w:fldSimple>
      <w:r>
        <w:t xml:space="preserve">: </w:t>
      </w:r>
      <w:r w:rsidRPr="00442328">
        <w:t>Without your own car, how difficult is it to get where you need to go?</w:t>
      </w:r>
    </w:p>
    <w:p w14:paraId="30A92A59" w14:textId="2314FD97" w:rsidR="00412E4B" w:rsidRDefault="00412E4B" w:rsidP="00412E4B">
      <w:pPr>
        <w:pStyle w:val="Heading1"/>
        <w:jc w:val="left"/>
      </w:pPr>
      <w:r>
        <w:lastRenderedPageBreak/>
        <w:t>Q6: If you have considered using community transportation options, why haven’t you?</w:t>
      </w:r>
    </w:p>
    <w:p w14:paraId="77514B44" w14:textId="7768BD17" w:rsidR="00FB2A82" w:rsidRPr="00FB2A82" w:rsidRDefault="00FB2A82" w:rsidP="00FB2A82">
      <w:r>
        <w:t>Respondents were able to give multiple answers. Not knowing any services was the most popular response at 28.6%. 23.8% also indicated that they would prefer driving alone. 19.1% were unsure how they work or were too nervous to use them. 14.3% have no need for services. 9.5% said that times don’t fit their schedule, they’re concerned with costs, they’re concerned about their health accommodations, there’s no services where they live/need to go, and that they would have to use multiple services for one trip. 4.8% are concerned that they’re not eligible for any services.</w:t>
      </w:r>
    </w:p>
    <w:p w14:paraId="2CC0F5CB" w14:textId="77777777" w:rsidR="002C3E4C" w:rsidRDefault="00286C0C" w:rsidP="002C3E4C">
      <w:pPr>
        <w:keepNext/>
      </w:pPr>
      <w:r>
        <w:rPr>
          <w:noProof/>
        </w:rPr>
        <w:drawing>
          <wp:inline distT="0" distB="0" distL="0" distR="0" wp14:anchorId="64A99B42" wp14:editId="72D9A7DC">
            <wp:extent cx="5943600" cy="344805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A1A37AA5-6511-7DC7-581E-F689616A89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943449" w14:textId="74D30CB4" w:rsidR="00412E4B" w:rsidRDefault="002C3E4C" w:rsidP="002C3E4C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7</w:t>
        </w:r>
      </w:fldSimple>
      <w:r>
        <w:t xml:space="preserve">: </w:t>
      </w:r>
      <w:r w:rsidRPr="006E73E8">
        <w:t>If you have considered using community transit options, why haven't you?</w:t>
      </w:r>
    </w:p>
    <w:p w14:paraId="755B8479" w14:textId="082B174A" w:rsidR="00412E4B" w:rsidRDefault="00412E4B" w:rsidP="00412E4B">
      <w:pPr>
        <w:pStyle w:val="Heading1"/>
        <w:jc w:val="left"/>
      </w:pPr>
      <w:r>
        <w:t>Q7: What services have you used?</w:t>
      </w:r>
    </w:p>
    <w:p w14:paraId="78293624" w14:textId="33920BBE" w:rsidR="00FB2A82" w:rsidRDefault="00FB2A82" w:rsidP="00FB2A82">
      <w:r>
        <w:t>Respondents were able to give multiple answers. Out of 21 respondents:</w:t>
      </w:r>
    </w:p>
    <w:p w14:paraId="58B40FB1" w14:textId="77777777" w:rsidR="005B48A5" w:rsidRDefault="005B48A5" w:rsidP="00FB2A82">
      <w:pPr>
        <w:pStyle w:val="ListParagraph"/>
        <w:numPr>
          <w:ilvl w:val="0"/>
          <w:numId w:val="3"/>
        </w:numPr>
      </w:pPr>
      <w:r>
        <w:t>2 use the Boston Express</w:t>
      </w:r>
    </w:p>
    <w:p w14:paraId="04D94C19" w14:textId="26279CB8" w:rsidR="00FB2A82" w:rsidRDefault="00FB2A82" w:rsidP="00FB2A82">
      <w:pPr>
        <w:pStyle w:val="ListParagraph"/>
        <w:numPr>
          <w:ilvl w:val="0"/>
          <w:numId w:val="3"/>
        </w:numPr>
      </w:pPr>
      <w:r>
        <w:t>1 uses Manchester Transit Authority (MTA)</w:t>
      </w:r>
    </w:p>
    <w:p w14:paraId="222FF569" w14:textId="364CB1D2" w:rsidR="00FB2A82" w:rsidRDefault="00FB2A82" w:rsidP="00FB2A82">
      <w:pPr>
        <w:pStyle w:val="ListParagraph"/>
        <w:numPr>
          <w:ilvl w:val="0"/>
          <w:numId w:val="3"/>
        </w:numPr>
      </w:pPr>
      <w:r>
        <w:t>1 uses Cooperative Alliance for Regional Transit (CART)</w:t>
      </w:r>
    </w:p>
    <w:p w14:paraId="374E9E74" w14:textId="0ECAD2C5" w:rsidR="00FB2A82" w:rsidRDefault="00FB2A82" w:rsidP="00FB2A82">
      <w:pPr>
        <w:pStyle w:val="ListParagraph"/>
        <w:numPr>
          <w:ilvl w:val="0"/>
          <w:numId w:val="3"/>
        </w:numPr>
      </w:pPr>
      <w:r>
        <w:t>1 uses Rockingham County Meals on Wheels</w:t>
      </w:r>
    </w:p>
    <w:p w14:paraId="16047E66" w14:textId="15B95860" w:rsidR="005B48A5" w:rsidRPr="00FB2A82" w:rsidRDefault="005B48A5" w:rsidP="005B48A5">
      <w:r>
        <w:t>1</w:t>
      </w:r>
      <w:r w:rsidR="00C01B50">
        <w:t>6</w:t>
      </w:r>
      <w:r>
        <w:t xml:space="preserve"> respondents skipped this question.</w:t>
      </w:r>
    </w:p>
    <w:sectPr w:rsidR="005B48A5" w:rsidRPr="00FB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AEC"/>
    <w:multiLevelType w:val="hybridMultilevel"/>
    <w:tmpl w:val="590C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3CAD"/>
    <w:multiLevelType w:val="hybridMultilevel"/>
    <w:tmpl w:val="D5F0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0C2A"/>
    <w:multiLevelType w:val="hybridMultilevel"/>
    <w:tmpl w:val="0B4A9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403D"/>
    <w:multiLevelType w:val="hybridMultilevel"/>
    <w:tmpl w:val="5E9C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547131">
    <w:abstractNumId w:val="2"/>
  </w:num>
  <w:num w:numId="2" w16cid:durableId="1347712047">
    <w:abstractNumId w:val="0"/>
  </w:num>
  <w:num w:numId="3" w16cid:durableId="1830704674">
    <w:abstractNumId w:val="1"/>
  </w:num>
  <w:num w:numId="4" w16cid:durableId="108939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FC"/>
    <w:rsid w:val="00280680"/>
    <w:rsid w:val="00286C0C"/>
    <w:rsid w:val="002C3E4C"/>
    <w:rsid w:val="002D5A20"/>
    <w:rsid w:val="00334FC4"/>
    <w:rsid w:val="00412E4B"/>
    <w:rsid w:val="004733B6"/>
    <w:rsid w:val="004A5435"/>
    <w:rsid w:val="004E5916"/>
    <w:rsid w:val="005B48A5"/>
    <w:rsid w:val="0076515A"/>
    <w:rsid w:val="00985A15"/>
    <w:rsid w:val="00A900FC"/>
    <w:rsid w:val="00AC1D60"/>
    <w:rsid w:val="00B16DEE"/>
    <w:rsid w:val="00C01B50"/>
    <w:rsid w:val="00C55B52"/>
    <w:rsid w:val="00E14FF2"/>
    <w:rsid w:val="00E53274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02C0"/>
  <w15:chartTrackingRefBased/>
  <w15:docId w15:val="{88DB180B-5A59-4469-87C6-69000A97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D60"/>
  </w:style>
  <w:style w:type="paragraph" w:styleId="Heading1">
    <w:name w:val="heading 1"/>
    <w:basedOn w:val="Normal"/>
    <w:next w:val="Normal"/>
    <w:link w:val="Heading1Char"/>
    <w:uiPriority w:val="9"/>
    <w:qFormat/>
    <w:rsid w:val="00AC1D6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D6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D6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D6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D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D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D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D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D6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D6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D6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D6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D6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D6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D6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D6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D6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D60"/>
    <w:rPr>
      <w:b/>
      <w:bCs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AC1D6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1D6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1D6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D6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1D6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C1D60"/>
    <w:rPr>
      <w:b/>
      <w:bCs/>
    </w:rPr>
  </w:style>
  <w:style w:type="character" w:styleId="Emphasis">
    <w:name w:val="Emphasis"/>
    <w:basedOn w:val="DefaultParagraphFont"/>
    <w:uiPriority w:val="20"/>
    <w:qFormat/>
    <w:rsid w:val="00AC1D60"/>
    <w:rPr>
      <w:i/>
      <w:iCs/>
      <w:color w:val="000000" w:themeColor="text1"/>
    </w:rPr>
  </w:style>
  <w:style w:type="paragraph" w:styleId="NoSpacing">
    <w:name w:val="No Spacing"/>
    <w:uiPriority w:val="1"/>
    <w:qFormat/>
    <w:rsid w:val="00AC1D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D6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D6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D6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D6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C1D6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D6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C1D6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C1D6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C1D6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D6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C1D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D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herbert@snhpc.org" TargetMode="Externa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ata-dc\sys1\Transportation\Multimodal\Coordination\MobilityManagement\Projects\2022%20Londonderry%20Senior%20Expo\Transit%20Needs%20Survey%20-%20Londonderry%20Senior%20Expo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ata-dc\sys1\Transportation\Multimodal\Coordination\MobilityManagement\Projects\2022%20Londonderry%20Senior%20Expo\Transit%20Needs%20Survey%20-%20Londonderry%20Senior%20Expo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data-dc\sys1\Transportation\Multimodal\Coordination\MobilityManagement\Projects\2022%20Londonderry%20Senior%20Expo\Transit%20Needs%20Survey%20-%20Londonderry%20Senior%20Expo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data-dc\sys1\Transportation\Multimodal\Coordination\MobilityManagement\Projects\2022%20Londonderry%20Senior%20Expo\Transit%20Needs%20Survey%20-%20Londonderry%20Senior%20Expo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data-dc\sys1\Transportation\Multimodal\Coordination\MobilityManagement\Projects\2022%20Londonderry%20Senior%20Expo\Transit%20Needs%20Survey%20-%20Londonderry%20Senior%20Expo%20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During your weekly routine, where within the region do you need to go?</a:t>
            </a:r>
          </a:p>
        </c:rich>
      </c:tx>
      <c:layout>
        <c:manualLayout>
          <c:xMode val="edge"/>
          <c:yMode val="edge"/>
          <c:x val="0.13473600174978126"/>
          <c:y val="1.24530742178709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'Question 2'!$R$3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'Question 2'!$Q$4:$Q$21</c:f>
              <c:strCache>
                <c:ptCount val="18"/>
                <c:pt idx="0">
                  <c:v>Londonderry</c:v>
                </c:pt>
                <c:pt idx="1">
                  <c:v>Manchester</c:v>
                </c:pt>
                <c:pt idx="2">
                  <c:v>Derry</c:v>
                </c:pt>
                <c:pt idx="3">
                  <c:v>Pelham</c:v>
                </c:pt>
                <c:pt idx="4">
                  <c:v>Windham</c:v>
                </c:pt>
                <c:pt idx="5">
                  <c:v>Hudson</c:v>
                </c:pt>
                <c:pt idx="6">
                  <c:v>Nashua</c:v>
                </c:pt>
                <c:pt idx="7">
                  <c:v>Salem</c:v>
                </c:pt>
                <c:pt idx="8">
                  <c:v>Bedford</c:v>
                </c:pt>
                <c:pt idx="9">
                  <c:v>Auburn</c:v>
                </c:pt>
                <c:pt idx="10">
                  <c:v>Hanover</c:v>
                </c:pt>
                <c:pt idx="11">
                  <c:v>Litchfield</c:v>
                </c:pt>
                <c:pt idx="12">
                  <c:v>Northfield</c:v>
                </c:pt>
                <c:pt idx="13">
                  <c:v>Arlington, MA</c:v>
                </c:pt>
                <c:pt idx="14">
                  <c:v>Burlington, MA</c:v>
                </c:pt>
                <c:pt idx="15">
                  <c:v>Malden MA</c:v>
                </c:pt>
                <c:pt idx="16">
                  <c:v>Methuen MA</c:v>
                </c:pt>
                <c:pt idx="17">
                  <c:v>Newton, MA</c:v>
                </c:pt>
              </c:strCache>
            </c:strRef>
          </c:cat>
          <c:val>
            <c:numRef>
              <c:f>'Question 2'!$R$4:$R$21</c:f>
              <c:numCache>
                <c:formatCode>General</c:formatCode>
                <c:ptCount val="18"/>
                <c:pt idx="0">
                  <c:v>16</c:v>
                </c:pt>
                <c:pt idx="1">
                  <c:v>11</c:v>
                </c:pt>
                <c:pt idx="2">
                  <c:v>9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E1-4672-B2D5-FD1EE9430E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16092440"/>
        <c:axId val="616094080"/>
      </c:barChart>
      <c:catAx>
        <c:axId val="6160924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Towns/Cities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6094080"/>
        <c:crosses val="autoZero"/>
        <c:auto val="1"/>
        <c:lblAlgn val="ctr"/>
        <c:lblOffset val="100"/>
        <c:noMultiLvlLbl val="0"/>
      </c:catAx>
      <c:valAx>
        <c:axId val="616094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# of Individual Responses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6092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Outside of your weekly routine, are there other places you'd like to go?</a:t>
            </a:r>
          </a:p>
        </c:rich>
      </c:tx>
      <c:layout>
        <c:manualLayout>
          <c:xMode val="edge"/>
          <c:yMode val="edge"/>
          <c:x val="0.11922222222222222"/>
          <c:y val="1.60400977182960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'Question 3'!$L$2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'Question 3'!$K$3:$K$12</c:f>
              <c:strCache>
                <c:ptCount val="10"/>
                <c:pt idx="0">
                  <c:v>Boston</c:v>
                </c:pt>
                <c:pt idx="1">
                  <c:v>Concord</c:v>
                </c:pt>
                <c:pt idx="2">
                  <c:v>Portsmouth</c:v>
                </c:pt>
                <c:pt idx="3">
                  <c:v>Manchester</c:v>
                </c:pt>
                <c:pt idx="4">
                  <c:v>Strafford</c:v>
                </c:pt>
                <c:pt idx="5">
                  <c:v>Chelmsford, MA</c:v>
                </c:pt>
                <c:pt idx="6">
                  <c:v>Danvers, MA</c:v>
                </c:pt>
                <c:pt idx="7">
                  <c:v>Ipswich, MA</c:v>
                </c:pt>
                <c:pt idx="8">
                  <c:v>Lowell, MA</c:v>
                </c:pt>
                <c:pt idx="9">
                  <c:v>North Andover, MA</c:v>
                </c:pt>
              </c:strCache>
            </c:strRef>
          </c:cat>
          <c:val>
            <c:numRef>
              <c:f>'Question 3'!$L$3:$L$12</c:f>
              <c:numCache>
                <c:formatCode>General</c:formatCode>
                <c:ptCount val="10"/>
                <c:pt idx="0">
                  <c:v>9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D5-4F83-AE63-AAA415B8A6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14472256"/>
        <c:axId val="614477832"/>
      </c:barChart>
      <c:catAx>
        <c:axId val="6144722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Town/Cities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4477832"/>
        <c:crosses val="autoZero"/>
        <c:auto val="1"/>
        <c:lblAlgn val="ctr"/>
        <c:lblOffset val="100"/>
        <c:noMultiLvlLbl val="0"/>
      </c:catAx>
      <c:valAx>
        <c:axId val="614477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# of responses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4472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effectLst/>
              </a:rPr>
              <a:t>What type of transportation do you use for daily your daily routine?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4'!$K$7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'Question 4'!$J$8:$J$13</c:f>
              <c:strCache>
                <c:ptCount val="6"/>
                <c:pt idx="0">
                  <c:v>Driving alone</c:v>
                </c:pt>
                <c:pt idx="1">
                  <c:v>Ride from Relative/Friend</c:v>
                </c:pt>
                <c:pt idx="2">
                  <c:v>Walking</c:v>
                </c:pt>
                <c:pt idx="3">
                  <c:v>Cycling</c:v>
                </c:pt>
                <c:pt idx="4">
                  <c:v>Bus</c:v>
                </c:pt>
                <c:pt idx="5">
                  <c:v>Taxi/Uber</c:v>
                </c:pt>
              </c:strCache>
            </c:strRef>
          </c:cat>
          <c:val>
            <c:numRef>
              <c:f>'Question 4'!$K$8:$K$13</c:f>
              <c:numCache>
                <c:formatCode>General</c:formatCode>
                <c:ptCount val="6"/>
                <c:pt idx="0">
                  <c:v>18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C3-4D3A-8EF5-2F6AFDF9C0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20641040"/>
        <c:axId val="620635136"/>
      </c:barChart>
      <c:catAx>
        <c:axId val="6206410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Mode of Transportation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635136"/>
        <c:crosses val="autoZero"/>
        <c:auto val="1"/>
        <c:lblAlgn val="ctr"/>
        <c:lblOffset val="100"/>
        <c:noMultiLvlLbl val="0"/>
      </c:catAx>
      <c:valAx>
        <c:axId val="62063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# of responses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641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Without your own car, how difficult is it to get where you need to go?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5'!$M$3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'Question 5'!$L$4:$L$8</c:f>
              <c:strCache>
                <c:ptCount val="5"/>
                <c:pt idx="0">
                  <c:v>Not at all difficult</c:v>
                </c:pt>
                <c:pt idx="1">
                  <c:v>A little difficult</c:v>
                </c:pt>
                <c:pt idx="2">
                  <c:v>It varies</c:v>
                </c:pt>
                <c:pt idx="3">
                  <c:v>Difficult</c:v>
                </c:pt>
                <c:pt idx="4">
                  <c:v>Very Difficult</c:v>
                </c:pt>
              </c:strCache>
            </c:strRef>
          </c:cat>
          <c:val>
            <c:numRef>
              <c:f>'Question 5'!$M$4:$M$8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79-4B9F-B0DF-6235CFB9D5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0206176"/>
        <c:axId val="620208144"/>
      </c:barChart>
      <c:catAx>
        <c:axId val="620206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Level</a:t>
                </a:r>
                <a:r>
                  <a:rPr lang="en-US" baseline="0"/>
                  <a:t> of difficulty for respondents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208144"/>
        <c:crosses val="autoZero"/>
        <c:auto val="1"/>
        <c:lblAlgn val="ctr"/>
        <c:lblOffset val="100"/>
        <c:noMultiLvlLbl val="0"/>
      </c:catAx>
      <c:valAx>
        <c:axId val="62020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# of responses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206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If you have considered using community transit options, why haven't you?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54319452856854433"/>
          <c:y val="9.1326535459283043E-2"/>
          <c:w val="0.40777205733898647"/>
          <c:h val="0.816247998022207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'Question 6'!$I$2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'Question 6'!$H$3:$H$14</c:f>
              <c:strCache>
                <c:ptCount val="11"/>
                <c:pt idx="0">
                  <c:v>I don't know any services I can use</c:v>
                </c:pt>
                <c:pt idx="1">
                  <c:v>I prefer driving alone</c:v>
                </c:pt>
                <c:pt idx="2">
                  <c:v>I'm nervous to try/I'm unsure how they work</c:v>
                </c:pt>
                <c:pt idx="3">
                  <c:v>No need for services</c:v>
                </c:pt>
                <c:pt idx="4">
                  <c:v>Times don't fit with my schedule</c:v>
                </c:pt>
                <c:pt idx="5">
                  <c:v>I'm concerned with the costs</c:v>
                </c:pt>
                <c:pt idx="6">
                  <c:v>No services where I live</c:v>
                </c:pt>
                <c:pt idx="7">
                  <c:v>No service for where I need to go</c:v>
                </c:pt>
                <c:pt idx="8">
                  <c:v>Need to use more than one service for a single trip</c:v>
                </c:pt>
                <c:pt idx="9">
                  <c:v>Health accomodation concerns</c:v>
                </c:pt>
                <c:pt idx="10">
                  <c:v>I'm concerned I'm not eligible for any transportation services</c:v>
                </c:pt>
              </c:strCache>
            </c:strRef>
          </c:cat>
          <c:val>
            <c:numRef>
              <c:f>'Question 6'!$I$3:$I$14</c:f>
              <c:numCache>
                <c:formatCode>0.00%</c:formatCode>
                <c:ptCount val="12"/>
                <c:pt idx="0">
                  <c:v>0.28570000000000001</c:v>
                </c:pt>
                <c:pt idx="1">
                  <c:v>0.23810000000000001</c:v>
                </c:pt>
                <c:pt idx="2">
                  <c:v>0.1905</c:v>
                </c:pt>
                <c:pt idx="3">
                  <c:v>0.14285714285714285</c:v>
                </c:pt>
                <c:pt idx="4">
                  <c:v>9.5199999999999993E-2</c:v>
                </c:pt>
                <c:pt idx="5">
                  <c:v>9.5199999999999993E-2</c:v>
                </c:pt>
                <c:pt idx="6">
                  <c:v>9.5199999999999993E-2</c:v>
                </c:pt>
                <c:pt idx="7">
                  <c:v>9.5199999999999993E-2</c:v>
                </c:pt>
                <c:pt idx="8">
                  <c:v>9.5199999999999993E-2</c:v>
                </c:pt>
                <c:pt idx="9">
                  <c:v>9.5200000000000007E-2</c:v>
                </c:pt>
                <c:pt idx="10">
                  <c:v>4.7600000000000003E-2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C9-4ADF-8B26-E1FA56711DE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4"/>
        <c:axId val="703249368"/>
        <c:axId val="703251992"/>
      </c:barChart>
      <c:catAx>
        <c:axId val="7032493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Reasons</a:t>
                </a:r>
                <a:r>
                  <a:rPr lang="en-US" baseline="0"/>
                  <a:t> for participants not using community transportation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9343054640185223E-2"/>
              <c:y val="0.200821584628665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3251992"/>
        <c:crosses val="autoZero"/>
        <c:auto val="1"/>
        <c:lblAlgn val="ctr"/>
        <c:lblOffset val="100"/>
        <c:noMultiLvlLbl val="0"/>
      </c:catAx>
      <c:valAx>
        <c:axId val="703251992"/>
        <c:scaling>
          <c:orientation val="minMax"/>
          <c:max val="0.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of reasons given</a:t>
                </a:r>
                <a:r>
                  <a:rPr lang="en-US" baseline="0"/>
                  <a:t> by respondents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324936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79A1-D653-4127-85F0-E7555269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7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Herbert</dc:creator>
  <cp:keywords/>
  <dc:description/>
  <cp:lastModifiedBy>Ben Herbert</cp:lastModifiedBy>
  <cp:revision>4</cp:revision>
  <dcterms:created xsi:type="dcterms:W3CDTF">2022-11-02T19:55:00Z</dcterms:created>
  <dcterms:modified xsi:type="dcterms:W3CDTF">2022-11-04T14:57:00Z</dcterms:modified>
</cp:coreProperties>
</file>